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16" w:rsidRDefault="00341616" w:rsidP="00341616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341616" w:rsidRDefault="002A3782" w:rsidP="00341616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2A3782">
        <w:rPr>
          <w:rFonts w:ascii="方正小标宋简体" w:eastAsia="方正小标宋简体" w:hAnsi="宋体" w:hint="eastAsia"/>
          <w:sz w:val="44"/>
          <w:szCs w:val="44"/>
        </w:rPr>
        <w:t>关于中心卫生监督部所申请购买工作书籍的请示（JC2025033101）</w:t>
      </w:r>
      <w:r w:rsidR="00341616">
        <w:rPr>
          <w:rFonts w:ascii="方正小标宋简体" w:eastAsia="方正小标宋简体" w:hAnsi="宋体" w:hint="eastAsia"/>
          <w:sz w:val="44"/>
          <w:szCs w:val="44"/>
        </w:rPr>
        <w:t>报价单</w:t>
      </w:r>
    </w:p>
    <w:p w:rsidR="00341616" w:rsidRDefault="00341616" w:rsidP="0034161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41616" w:rsidRDefault="00341616" w:rsidP="00341616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 xml:space="preserve"> 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341616" w:rsidRDefault="00341616" w:rsidP="0034161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报价有效日期至：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96"/>
        <w:gridCol w:w="1003"/>
        <w:gridCol w:w="1003"/>
        <w:gridCol w:w="988"/>
        <w:gridCol w:w="979"/>
        <w:gridCol w:w="1169"/>
        <w:gridCol w:w="912"/>
      </w:tblGrid>
      <w:tr w:rsidR="00341616" w:rsidTr="00341616">
        <w:trPr>
          <w:trHeight w:val="6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6" w:rsidRDefault="0034161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6" w:rsidRDefault="0034161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6" w:rsidRDefault="0034161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6" w:rsidRDefault="00341616">
            <w:r>
              <w:rPr>
                <w:rFonts w:hint="eastAsia"/>
              </w:rPr>
              <w:t>数量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6" w:rsidRDefault="00341616">
            <w:r>
              <w:rPr>
                <w:rFonts w:hint="eastAsia"/>
              </w:rPr>
              <w:t>物品单位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6" w:rsidRDefault="00341616">
            <w:r>
              <w:rPr>
                <w:rFonts w:hint="eastAsia"/>
              </w:rPr>
              <w:t>单价（元）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6" w:rsidRDefault="00341616">
            <w:r>
              <w:rPr>
                <w:rFonts w:hint="eastAsia"/>
              </w:rPr>
              <w:t>总价（元）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6" w:rsidRDefault="00341616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532EA3" w:rsidTr="00341616">
        <w:trPr>
          <w:trHeight w:val="10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中华人民共和国医疗法律法规全（2025）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中国法治</w:t>
            </w: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  <w:r w:rsidRPr="007E1ABC">
              <w:rPr>
                <w:rFonts w:ascii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详见</w:t>
            </w:r>
          </w:p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附件1</w:t>
            </w:r>
          </w:p>
        </w:tc>
      </w:tr>
      <w:tr w:rsidR="00532EA3" w:rsidTr="00341616">
        <w:trPr>
          <w:trHeight w:hRule="exact" w:val="2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中华人民共和国行政许可法、中华人民共和国行政处罚法、中华人民共和国行政强制法、中华人民共和国行政复议法、中华人民共和国行政诉讼法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法律出版社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  <w:r w:rsidRPr="007E1ABC">
              <w:rPr>
                <w:rFonts w:ascii="宋体" w:hAnsi="宋体" w:cs="Times New Roman"/>
                <w:kern w:val="0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Default="00532EA3" w:rsidP="00532EA3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卫生行政执法文书实用指南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Default="00532EA3" w:rsidP="00532EA3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0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行政执法办案实务：要件、流程与文书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中国法制出版社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从典型案例</w:t>
            </w:r>
            <w:proofErr w:type="gramStart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看行政</w:t>
            </w:r>
            <w:proofErr w:type="gramEnd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机关在行政诉讼中败诉风险的防范（第二版）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法律出版社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学校卫生监督分册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公共场所卫生监督分册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医疗机构放射卫生监督分册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卫生监督基础分册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职业卫生监督分册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电离辐射工业应用的安全防护与卫生监督分册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  <w:r w:rsidRPr="007E1ABC">
              <w:rPr>
                <w:rFonts w:ascii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医疗监督分册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  <w:r w:rsidRPr="007E1ABC">
              <w:rPr>
                <w:rFonts w:ascii="宋体" w:hAnsi="宋体" w:cs="Times New Roman"/>
                <w:kern w:val="0"/>
                <w:szCs w:val="21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血液监督分册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传染病防治监督法律法规汇编（2023年版）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9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全国卫生健康执法监督协管信息报告工作手册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公共场所卫生监督法律法规标准汇编（上下册）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公共卫生监督案例评析汇编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0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学校卫生监督法律法规标准及文件汇编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9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学校传染病防控卫生监督工作指南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《职业卫生监督员培训教材——职业卫生监督实务》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人民卫生出版社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9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《职业卫生与职业医学》第八版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人民卫生出版社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职业病危害评价及典型行业案例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医用辐射检测与评价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职业健康法律法规与管理实践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0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职业卫生监督员培训教材（职业卫生监督基础）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人民卫生出版社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《中华人民共共和国基本医疗卫生与健康促进法》释义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《中华人民共和国生物安全法》释义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《中华人民共共和国基本医疗卫生与健康促进法》专家解读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医疗卫生机构传染病防治分类监督综</w:t>
            </w:r>
            <w:bookmarkStart w:id="0" w:name="_GoBack"/>
            <w:bookmarkEnd w:id="0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合评价手册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1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医疗机构传染病防治监督和消毒产品监管案例评析汇编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消毒产品监督法律法规汇编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医疗质量安全核心制度要点释义（第二版）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医疗美容合</w:t>
            </w:r>
            <w:proofErr w:type="gramStart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规</w:t>
            </w:r>
            <w:proofErr w:type="gramEnd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执业必读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卫生</w:t>
            </w:r>
            <w:proofErr w:type="gramStart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健康国家</w:t>
            </w:r>
            <w:proofErr w:type="gramEnd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随机监督抽查工作信息统计报告2022年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lastRenderedPageBreak/>
              <w:t>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全国卫生</w:t>
            </w:r>
            <w:proofErr w:type="gramStart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健康监督</w:t>
            </w:r>
            <w:proofErr w:type="gramEnd"/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信息统计报告2022年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E52D71">
        <w:trPr>
          <w:trHeight w:hRule="exact" w:val="10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《医疗纠纷预防和处理条例》案例解读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9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《医疗纠纷预防和处理条例》释义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《医疗机构投诉管理办法》释义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中国民主法制出版社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卫生行政执法办案基础与实务100问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医疗机构依法执业指引2020年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10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基层卫生综合改革典型案例2020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中国人口与健康出版社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532EA3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532EA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0E54ED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0E54ED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中医药服务综合监管工作指南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0E54ED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华中科技大学出版社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157397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157397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0E54ED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0E54ED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0E54ED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32EA3" w:rsidTr="00341616">
        <w:trPr>
          <w:trHeight w:hRule="exact" w:val="1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0E54ED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0E54ED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中华人民共和国突发事件应对法释义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0E54ED">
            <w:pPr>
              <w:suppressAutoHyphens/>
              <w:jc w:val="center"/>
              <w:rPr>
                <w:rFonts w:ascii="宋体" w:hAnsi="宋体" w:cs="Times New Roman" w:hint="eastAsia"/>
                <w:kern w:val="0"/>
                <w:szCs w:val="21"/>
              </w:rPr>
            </w:pPr>
            <w:r w:rsidRPr="007E1ABC">
              <w:rPr>
                <w:rFonts w:ascii="宋体" w:hAnsi="宋体" w:cs="Times New Roman" w:hint="eastAsia"/>
                <w:kern w:val="0"/>
                <w:szCs w:val="21"/>
              </w:rPr>
              <w:t>法律出版社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157397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A3" w:rsidRPr="007E1ABC" w:rsidRDefault="00532EA3" w:rsidP="00157397">
            <w:pPr>
              <w:suppressAutoHyphens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7E1ABC">
              <w:rPr>
                <w:rFonts w:ascii="宋体" w:hAnsi="宋体" w:cs="Times New Roman"/>
                <w:kern w:val="0"/>
                <w:szCs w:val="21"/>
              </w:rPr>
              <w:t>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0E54ED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0E54ED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3" w:rsidRDefault="00532EA3" w:rsidP="000E54ED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41616" w:rsidTr="00341616">
        <w:trPr>
          <w:trHeight w:val="673"/>
        </w:trPr>
        <w:tc>
          <w:tcPr>
            <w:tcW w:w="8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16" w:rsidRDefault="00341616">
            <w:pPr>
              <w:spacing w:line="360" w:lineRule="auto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合计金额：</w:t>
            </w:r>
          </w:p>
        </w:tc>
      </w:tr>
      <w:tr w:rsidR="00341616" w:rsidTr="00341616">
        <w:trPr>
          <w:trHeight w:val="3120"/>
        </w:trPr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6" w:rsidRDefault="00341616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  <w:p w:rsidR="00341616" w:rsidRDefault="00341616">
            <w:pPr>
              <w:spacing w:line="360" w:lineRule="exact"/>
              <w:rPr>
                <w:b/>
                <w:bCs/>
                <w:szCs w:val="21"/>
                <w:u w:val="single"/>
              </w:rPr>
            </w:pPr>
            <w:r>
              <w:rPr>
                <w:b/>
                <w:bCs/>
                <w:szCs w:val="21"/>
                <w:u w:val="single"/>
              </w:rPr>
              <w:t>1.</w:t>
            </w:r>
            <w:r>
              <w:rPr>
                <w:rFonts w:hint="eastAsia"/>
                <w:b/>
                <w:bCs/>
                <w:szCs w:val="21"/>
                <w:u w:val="single"/>
              </w:rPr>
              <w:t>本项目不接受联合体报价，供应商需对项目采购需求书的所有条款进行整体响应；</w:t>
            </w:r>
          </w:p>
          <w:p w:rsidR="00341616" w:rsidRDefault="00341616">
            <w:pPr>
              <w:spacing w:line="360" w:lineRule="exact"/>
              <w:rPr>
                <w:b/>
                <w:bCs/>
                <w:szCs w:val="21"/>
                <w:u w:val="single"/>
              </w:rPr>
            </w:pPr>
            <w:r>
              <w:rPr>
                <w:b/>
                <w:bCs/>
                <w:szCs w:val="21"/>
                <w:u w:val="single"/>
              </w:rPr>
              <w:t>2.</w:t>
            </w:r>
            <w:r>
              <w:rPr>
                <w:rFonts w:hint="eastAsia"/>
                <w:b/>
                <w:bCs/>
                <w:szCs w:val="21"/>
                <w:u w:val="single"/>
              </w:rPr>
              <w:t>报价的项目需符合需求文件，所有报价文件必须加盖公章，如报价没有按照要求加盖公章视为无效报价；</w:t>
            </w:r>
          </w:p>
          <w:p w:rsidR="00341616" w:rsidRDefault="00341616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u w:val="single"/>
              </w:rPr>
              <w:t>3.</w:t>
            </w:r>
            <w:r>
              <w:rPr>
                <w:rFonts w:hint="eastAsia"/>
                <w:b/>
                <w:bCs/>
                <w:szCs w:val="21"/>
                <w:u w:val="single"/>
              </w:rPr>
              <w:t>供应</w:t>
            </w:r>
            <w:proofErr w:type="gramStart"/>
            <w:r>
              <w:rPr>
                <w:rFonts w:hint="eastAsia"/>
                <w:b/>
                <w:bCs/>
                <w:szCs w:val="21"/>
                <w:u w:val="single"/>
              </w:rPr>
              <w:t>商所有</w:t>
            </w:r>
            <w:proofErr w:type="gramEnd"/>
            <w:r>
              <w:rPr>
                <w:rFonts w:hint="eastAsia"/>
                <w:b/>
                <w:bCs/>
                <w:szCs w:val="21"/>
                <w:u w:val="single"/>
              </w:rPr>
              <w:t>价格均系用人民币表示，单位为元，均为含税全包价</w:t>
            </w:r>
            <w:r>
              <w:rPr>
                <w:rFonts w:hint="eastAsia"/>
                <w:b/>
                <w:bCs/>
                <w:szCs w:val="21"/>
              </w:rPr>
              <w:t>；</w:t>
            </w:r>
          </w:p>
          <w:p w:rsidR="00341616" w:rsidRDefault="00341616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6" w:rsidRDefault="00341616">
            <w:pPr>
              <w:pStyle w:val="a3"/>
              <w:widowControl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E0CD5" w:rsidRPr="00341616" w:rsidRDefault="00AE0CD5"/>
    <w:sectPr w:rsidR="00AE0CD5" w:rsidRPr="0034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00" w:rsidRDefault="00962000" w:rsidP="000E54ED">
      <w:r>
        <w:separator/>
      </w:r>
    </w:p>
  </w:endnote>
  <w:endnote w:type="continuationSeparator" w:id="0">
    <w:p w:rsidR="00962000" w:rsidRDefault="00962000" w:rsidP="000E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00" w:rsidRDefault="00962000" w:rsidP="000E54ED">
      <w:r>
        <w:separator/>
      </w:r>
    </w:p>
  </w:footnote>
  <w:footnote w:type="continuationSeparator" w:id="0">
    <w:p w:rsidR="00962000" w:rsidRDefault="00962000" w:rsidP="000E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72"/>
    <w:rsid w:val="000E54ED"/>
    <w:rsid w:val="002A3782"/>
    <w:rsid w:val="00341616"/>
    <w:rsid w:val="00532EA3"/>
    <w:rsid w:val="007E1ABC"/>
    <w:rsid w:val="007E3903"/>
    <w:rsid w:val="00962000"/>
    <w:rsid w:val="00AE0CD5"/>
    <w:rsid w:val="00E52D71"/>
    <w:rsid w:val="00F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1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4161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E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4E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4E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1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4161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E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4E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4E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方红翠</dc:creator>
  <cp:keywords/>
  <dc:description/>
  <cp:lastModifiedBy>方红翠</cp:lastModifiedBy>
  <cp:revision>8</cp:revision>
  <dcterms:created xsi:type="dcterms:W3CDTF">2025-04-01T00:46:00Z</dcterms:created>
  <dcterms:modified xsi:type="dcterms:W3CDTF">2025-04-01T01:10:00Z</dcterms:modified>
</cp:coreProperties>
</file>