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</w:t>
      </w:r>
      <w:r>
        <w:rPr>
          <w:rFonts w:asci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：</w:t>
      </w:r>
    </w:p>
    <w:p>
      <w:pPr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关于购买办公楼五楼应急值班室值班物资的请示（BG2025061002）采购项目</w:t>
      </w:r>
      <w:r>
        <w:rPr>
          <w:rFonts w:ascii="方正小标宋简体" w:hAnsi="宋体" w:eastAsia="方正小标宋简体"/>
          <w:sz w:val="36"/>
          <w:szCs w:val="36"/>
        </w:rPr>
        <w:t>明细表</w:t>
      </w:r>
    </w:p>
    <w:p>
      <w:pPr>
        <w:jc w:val="center"/>
      </w:pPr>
      <w:r>
        <w:rPr>
          <w:rFonts w:hint="eastAsia" w:ascii="宋体" w:hAnsi="宋体"/>
          <w:b/>
          <w:sz w:val="24"/>
        </w:rPr>
        <w:t xml:space="preserve">                               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编号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BG2025061002</w:t>
      </w:r>
    </w:p>
    <w:tbl>
      <w:tblPr>
        <w:tblStyle w:val="4"/>
        <w:tblW w:w="13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31"/>
        <w:gridCol w:w="1740"/>
        <w:gridCol w:w="5820"/>
        <w:gridCol w:w="1155"/>
        <w:gridCol w:w="12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ind w:left="-359" w:leftChars="-171" w:firstLine="179" w:firstLineChars="8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技术要求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采购数量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物品单位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生产厂家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ind w:left="-76" w:leftChars="-36" w:firstLine="75" w:firstLineChars="3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规格型号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床垫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1.大小：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1.5米X1.97米</w:t>
            </w:r>
            <w:r>
              <w:rPr>
                <w:rFonts w:hint="eastAsia" w:ascii="宋体" w:hAnsi="宋体" w:cs="Times New Roman"/>
                <w:kern w:val="0"/>
                <w:szCs w:val="21"/>
                <w:lang w:eastAsia="zh-CN"/>
              </w:rPr>
              <w:t>，</w:t>
            </w:r>
          </w:p>
          <w:p>
            <w:pPr>
              <w:spacing w:line="240" w:lineRule="exact"/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类型：独立袋装弹簧床垫（静音+抗干扰）+ 天然乳胶层（2cm厚）复合结构。​​</w:t>
            </w:r>
          </w:p>
          <w:p>
            <w:pPr>
              <w:spacing w:line="240" w:lineRule="exact"/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弹簧系统：</w:t>
            </w:r>
            <w:r>
              <w:rPr>
                <w:rFonts w:hint="eastAsia" w:ascii="东文宋体" w:hAnsi="东文宋体" w:eastAsia="东文宋体" w:cs="东文宋体"/>
                <w:kern w:val="0"/>
                <w:szCs w:val="21"/>
              </w:rPr>
              <w:t>①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弹簧钢丝直径：≥1.8mm（高支撑性）；</w:t>
            </w:r>
            <w:r>
              <w:rPr>
                <w:rFonts w:hint="eastAsia" w:ascii="东文宋体" w:hAnsi="东文宋体" w:eastAsia="东文宋体" w:cs="东文宋体"/>
                <w:kern w:val="0"/>
                <w:szCs w:val="21"/>
              </w:rPr>
              <w:t>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弹簧密度：弹簧密度：每平方米≥60个（支撑均匀，减少塌陷）；</w:t>
            </w:r>
            <w:r>
              <w:rPr>
                <w:rFonts w:hint="eastAsia" w:ascii="东文宋体" w:hAnsi="东文宋体" w:eastAsia="东文宋体" w:cs="东文宋体"/>
                <w:kern w:val="0"/>
                <w:szCs w:val="21"/>
              </w:rPr>
              <w:t>③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独立袋：高弹力无纺布包裹（防摩擦异响）。</w:t>
            </w:r>
          </w:p>
          <w:p>
            <w:pPr>
              <w:spacing w:line="240" w:lineRule="exact"/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填充层：天然乳胶（纯度≥90%，无合成胶）+ 高回弹海绵（3cm厚，缓冲层）。​​</w:t>
            </w:r>
          </w:p>
          <w:p>
            <w:pPr>
              <w:spacing w:line="240" w:lineRule="exact"/>
              <w:jc w:val="both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面料：针织天丝棉（60支双股纱线，克重≥200g/m²），表面防污处理（咖啡/茶渍可擦拭）。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工艺：七区独立支撑（头部-腰部-腿部支撑力度递减），边缘加固（防止坐床沿塌陷）。。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床套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尺寸：1.5m（宽）×1.97m（长）（贴合床垫尺寸，四周下垂5-8cm包裹床垫）。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材质：60支精梳棉（纱线细度140支，柔软亲肤）+ 5%氨纶（增加弹性）。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密度：经纬密度≥200根/英寸（面料紧密，不易起球）。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工艺：立体包边（3cm宽包边条，车线密度≥12针/cm），底部防滑颗粒（硅胶材质，固定不滑动）。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枕套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尺寸：标准成人枕套（48cm×74cm）（适配70cm×48cm常规枕芯）。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材质：60支双股纯棉（纱线强度≥3.5g/d，耐洗不变形）。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工艺：双向包边（内侧加硬衬条，枕芯固定不跑位），锁边工艺（无脱线），边缘圆润无毛刺。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冷气被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尺寸：1.5m（宽）×2m（长）（覆盖床垫无压力）。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材质：100%桑蚕丝（长丝绵，长度≥1200m/颗茧）。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填充量：1.2kg（克重约80g/m²，轻盈保暖）。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工艺：手工定点绗缝（固定蚕丝不结团），被角包边（45°斜裁，美观耐用）。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性能：透气率≥3000g/m²·24h（空调房不闷汗），蚕丝蛋白抗螨（天然防过敏）。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被套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尺寸：1.5m（宽）×2.2m（长）（预留20cm边方便铺盖）。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材质：40支精梳棉（纱线细度100支，柔软透气）+ 3%氨纶（微弹抗皱）。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密度：经纬密度≥180根/英寸（面料厚实不易透棉）。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工艺：双向拉链开口（全开式设计，换被方便），被角加固（4个金属包边扣，固定被芯），边缘锁边（双针车线，耐用）。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（冬夏季各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套）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棉胎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尺寸：1.5m（宽）×2m（长）（贴合床垫，无多余褶皱）。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材质：新疆长绒棉（纤维长度≥33mm，棉絮柔软洁白）。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工艺：机压工艺（密度均匀，无跑棉），纱线支数40支双股（纱线强度高，不易断裂）。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密度：填充密度≥35kg/m³（厚度约5cm，春秋适用），可根据需求加厚款（40kg/m³，冬季用）。</w:t>
            </w:r>
          </w:p>
          <w:p>
            <w:pPr>
              <w:jc w:val="left"/>
              <w:rPr>
                <w:rFonts w:hint="eastAsia"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标准：符合GB 18383-2007《絮用纤维制品通用技术要求》（无杂质、黑点）。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2（冬天使用）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4"/>
    <w:rsid w:val="000068C6"/>
    <w:rsid w:val="00272292"/>
    <w:rsid w:val="0027465D"/>
    <w:rsid w:val="003C0DEB"/>
    <w:rsid w:val="004113A8"/>
    <w:rsid w:val="00480CB0"/>
    <w:rsid w:val="006B280A"/>
    <w:rsid w:val="008405BD"/>
    <w:rsid w:val="008816E4"/>
    <w:rsid w:val="008A0184"/>
    <w:rsid w:val="00932653"/>
    <w:rsid w:val="00952F24"/>
    <w:rsid w:val="0096276E"/>
    <w:rsid w:val="009E2706"/>
    <w:rsid w:val="00A31373"/>
    <w:rsid w:val="00A72369"/>
    <w:rsid w:val="00B3234E"/>
    <w:rsid w:val="00C56D24"/>
    <w:rsid w:val="00CA2221"/>
    <w:rsid w:val="00D1070E"/>
    <w:rsid w:val="00D40D41"/>
    <w:rsid w:val="00D650B8"/>
    <w:rsid w:val="00E5101B"/>
    <w:rsid w:val="00F944FD"/>
    <w:rsid w:val="00FC77A9"/>
    <w:rsid w:val="537E1FAB"/>
    <w:rsid w:val="6DFF4F7E"/>
    <w:rsid w:val="753F5000"/>
    <w:rsid w:val="7FCE4A55"/>
    <w:rsid w:val="ADEBA657"/>
    <w:rsid w:val="BBF76305"/>
    <w:rsid w:val="BEEB0A19"/>
    <w:rsid w:val="CBF18661"/>
    <w:rsid w:val="F3F82549"/>
    <w:rsid w:val="FBF588FF"/>
    <w:rsid w:val="FC6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267</Words>
  <Characters>1528</Characters>
  <Lines>12</Lines>
  <Paragraphs>3</Paragraphs>
  <TotalTime>0</TotalTime>
  <ScaleCrop>false</ScaleCrop>
  <LinksUpToDate>false</LinksUpToDate>
  <CharactersWithSpaces>1792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2025-02-25T18:26:00Z</dcterms:created>
  <dc:creator>方红翠</dc:creator>
  <cp:lastModifiedBy>uos</cp:lastModifiedBy>
  <dcterms:modified xsi:type="dcterms:W3CDTF">2025-06-11T11:43:50Z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B25BB2EB9720903908E9476882807BA4_42</vt:lpwstr>
  </property>
</Properties>
</file>