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9D92" w14:textId="77777777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实验区域为一个较特殊工作环境，地面应具有一定的耐腐蚀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菌环保的性能，保障实验环境及人员安全。采用2.0mm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同质透芯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PVC地胶，具体要求如下：</w:t>
      </w:r>
    </w:p>
    <w:p w14:paraId="2A9A2158" w14:textId="7CDCF90B" w:rsidR="000F6D34" w:rsidRDefault="000F6D34" w:rsidP="000F6D34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（1）旧地面表面处理，总面积900平方；</w:t>
      </w:r>
    </w:p>
    <w:p w14:paraId="75FDF978" w14:textId="7B6E5AFE" w:rsidR="000F6D34" w:rsidRDefault="000F6D34" w:rsidP="000F6D34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（2）地面走平，总面积900平方；</w:t>
      </w:r>
    </w:p>
    <w:p w14:paraId="23761231" w14:textId="0E8E9369" w:rsidR="000F6D34" w:rsidRPr="00E237CD" w:rsidRDefault="000F6D34" w:rsidP="000F6D34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（3）PVC地板胶厚度2.0mm，总面积900平方，静电负荷≤2.0KV,色牢度数达到6级，高强耐磨，耐磨度达到T级,防滑等级R9，不含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苯类增塑剂39项，采用环保无害DOTP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非邻苯类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增塑剂，</w:t>
      </w:r>
      <w:bookmarkStart w:id="0" w:name="_GoBack"/>
      <w:r w:rsidRPr="00E237CD">
        <w:rPr>
          <w:rFonts w:ascii="仿宋_GB2312" w:eastAsia="仿宋_GB2312" w:hAnsi="仿宋_GB2312" w:cs="仿宋_GB2312" w:hint="eastAsia"/>
          <w:sz w:val="28"/>
          <w:szCs w:val="28"/>
        </w:rPr>
        <w:t>具有一定的绝缘、耐热、耐有机溶剂腐蚀、耐酸、耐碱、耐油、耐腐蚀、抗静电的性能</w:t>
      </w:r>
      <w:r w:rsidR="003A7D65" w:rsidRPr="00E237CD">
        <w:rPr>
          <w:rFonts w:ascii="仿宋_GB2312" w:eastAsia="仿宋_GB2312" w:hAnsi="仿宋_GB2312" w:cs="仿宋_GB2312" w:hint="eastAsia"/>
          <w:sz w:val="28"/>
          <w:szCs w:val="28"/>
        </w:rPr>
        <w:t>，并提交相关检测报告</w:t>
      </w:r>
      <w:r w:rsidRPr="00E237CD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bookmarkEnd w:id="0"/>
    <w:p w14:paraId="409B8306" w14:textId="0FC251D3" w:rsidR="003C19A2" w:rsidRDefault="004A00ED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环保胶水，不含甲醛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046D85ED" w14:textId="7D48079F" w:rsidR="000F6D34" w:rsidRDefault="000F6D34" w:rsidP="000F6D34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（5）焊接线热熔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拼接打胶缝隙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218A2E6D" w14:textId="31D6B2B7" w:rsidR="003C19A2" w:rsidRDefault="004A00ED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抗污能力EN423达成85项，包括抗酸碱及化学试剂（氟乙酸，三氯醋酸，磷酸，硝酸，乳酸，蚁酸，柠檬酸，盐酸，醋酸，氢氧化钠，氨水，硫酸，二甲苯，四氢呋喃，三氯乙烯，四氯乙烯，1-甲基-2-呲咯皖酮，正己烷，庚烷，二甲亚砜，四氯乙烷，乙腈，丙酮，乙酸乙酯，乙酸苯酯，2-甲基-2,4戊二醇，甲醇，异丙醇，乙醇，正丁醇，正戊醇，戊醇，水晶紫，碘化钾，甲醛水溶液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署红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Y水溶液，双氧水，结晶紫，氯仿，碘酒，染发剂，口红，粉底霜，红酒，酒醋，茶，咖啡，果糖浆，浓缩番茄酱，番茄酱，芥末，牛奶，橄榄油，浓缩柠檬，啤酒，可乐，黄油，蓝色圆珠笔，黑色圆珠笔，漂泊剂，鞋油，亚甲基蓝，汞溴红溶液，洗手液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Purell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，家吉仕，多功能清洁剂，季胺盐消毒液，84消毒液，汽油，酒精75%，苯酚甲苯，乙酸等85项污渍（氢氧化钠40%，过氧化氢30%，硫酸50%，84消毒液，酒精75%，乙酸乙酯，苯酚5%，甲苯，乙酸等）85项耐污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性能；  </w:t>
      </w:r>
    </w:p>
    <w:p w14:paraId="330518DC" w14:textId="3CFF451D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）通过室内空气安全认证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Floorscore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和Green label认证，TVOC释放量小于5ug/m3，通过EN 71–3可溶性重金属检测19项，（铝，锑,砷,钡,硼，镉，三价铬，六价铬，钴，铜，铅，锰，汞，镍，硒，锶，锡，有机锡，锌）；</w:t>
      </w:r>
    </w:p>
    <w:p w14:paraId="0F2BA947" w14:textId="5252B4FD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）提供有害物质SVHC-235检测报告，235项有害物质检测结果均为：N.D.；</w:t>
      </w:r>
    </w:p>
    <w:p w14:paraId="2C495A1F" w14:textId="0265ADAD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）防火：通过型式检测（安全性能）GB8624-2012防火等级B1级测试；防火：通过EN13501基本测试, 达到防火等级Bf1-s1级。</w:t>
      </w:r>
    </w:p>
    <w:p w14:paraId="60CCC13F" w14:textId="239FE85A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）通过GB-18580-2017测试，甲醛检测结果为ND；</w:t>
      </w:r>
    </w:p>
    <w:p w14:paraId="3D82DCE0" w14:textId="73961A18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）参照NIOSH 9002：1994，用偏光显微镜定性测定石棉，测试结果为阴性；</w:t>
      </w:r>
    </w:p>
    <w:p w14:paraId="4A4F4703" w14:textId="7BC6E856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）不含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苯类增塑剂39项，采用环保无害DOTP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非邻苯类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增塑剂；</w:t>
      </w:r>
    </w:p>
    <w:p w14:paraId="622F39EE" w14:textId="5B3C53CA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）洁净认证：通过ISO 14644-5级认证；</w:t>
      </w:r>
    </w:p>
    <w:p w14:paraId="77D7C95E" w14:textId="197F4243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）抗菌防霉：通过ISO 0846及ASTMG21抗菌测试；</w:t>
      </w:r>
    </w:p>
    <w:p w14:paraId="25FA3BB2" w14:textId="5DAA25F2" w:rsidR="003C19A2" w:rsidRDefault="004A00ED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0F6D34">
        <w:rPr>
          <w:rFonts w:ascii="仿宋_GB2312" w:eastAsia="仿宋_GB2312" w:hAnsi="仿宋_GB2312" w:cs="仿宋_GB2312" w:hint="eastAsia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）抗化学抗污能力：需通过抗酸碱等化学试剂及抗污120项以上；</w:t>
      </w:r>
    </w:p>
    <w:p w14:paraId="0325108C" w14:textId="77777777" w:rsidR="003C19A2" w:rsidRDefault="003C19A2">
      <w:pPr>
        <w:rPr>
          <w:sz w:val="28"/>
          <w:szCs w:val="28"/>
        </w:rPr>
      </w:pPr>
    </w:p>
    <w:sectPr w:rsidR="003C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071F1" w14:textId="77777777" w:rsidR="00A57818" w:rsidRDefault="00A57818" w:rsidP="00742053">
      <w:r>
        <w:separator/>
      </w:r>
    </w:p>
  </w:endnote>
  <w:endnote w:type="continuationSeparator" w:id="0">
    <w:p w14:paraId="6B66D83E" w14:textId="77777777" w:rsidR="00A57818" w:rsidRDefault="00A57818" w:rsidP="0074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9F26E" w14:textId="77777777" w:rsidR="00A57818" w:rsidRDefault="00A57818" w:rsidP="00742053">
      <w:r>
        <w:separator/>
      </w:r>
    </w:p>
  </w:footnote>
  <w:footnote w:type="continuationSeparator" w:id="0">
    <w:p w14:paraId="2C088C2F" w14:textId="77777777" w:rsidR="00A57818" w:rsidRDefault="00A57818" w:rsidP="0074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TdjYmVlOTEzMjRiMzIyZDA5MWYzYTZiYWFmNmUifQ=="/>
  </w:docVars>
  <w:rsids>
    <w:rsidRoot w:val="259E2F2F"/>
    <w:rsid w:val="000C3F0C"/>
    <w:rsid w:val="000F6D34"/>
    <w:rsid w:val="003A7D65"/>
    <w:rsid w:val="003C19A2"/>
    <w:rsid w:val="004A00ED"/>
    <w:rsid w:val="00742053"/>
    <w:rsid w:val="00A57818"/>
    <w:rsid w:val="00E237CD"/>
    <w:rsid w:val="0D4D2EB6"/>
    <w:rsid w:val="259E2F2F"/>
    <w:rsid w:val="46357180"/>
    <w:rsid w:val="4ABB0329"/>
    <w:rsid w:val="53D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205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2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205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205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2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20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青雀</dc:creator>
  <cp:lastModifiedBy>黄进宝</cp:lastModifiedBy>
  <cp:revision>5</cp:revision>
  <dcterms:created xsi:type="dcterms:W3CDTF">2024-10-11T02:23:00Z</dcterms:created>
  <dcterms:modified xsi:type="dcterms:W3CDTF">2024-12-06T02:54:00Z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94327B018A3D4F3A8A4A308E884E78CA_11</vt:lpwstr>
  </property>
</Properties>
</file>